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 xml:space="preserve">Na osnovi 33.člena Statuta Zveze društev slepih in slabovidnih Slovenije je </w:t>
      </w: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 xml:space="preserve">Upravni odbor ZDSSS na svoji 5. korespondenčni seji, ki je potekala od 8.5.2020 do 12.5.2020 sprejel </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b/>
          <w:bCs/>
          <w:sz w:val="24"/>
          <w:szCs w:val="24"/>
        </w:rPr>
      </w:pPr>
      <w:r w:rsidRPr="00710E61">
        <w:rPr>
          <w:rFonts w:ascii="Arial" w:hAnsi="Arial" w:cs="Arial"/>
          <w:b/>
          <w:bCs/>
          <w:sz w:val="24"/>
          <w:szCs w:val="24"/>
        </w:rPr>
        <w:t xml:space="preserve">PRAVILNIK O PODELJEVANJU PRIZNANJ </w:t>
      </w:r>
    </w:p>
    <w:p w:rsidR="00A974FD" w:rsidRPr="00710E61" w:rsidRDefault="00A974FD" w:rsidP="00A974FD">
      <w:pPr>
        <w:pStyle w:val="Golobesedilo"/>
        <w:jc w:val="center"/>
        <w:rPr>
          <w:rFonts w:ascii="Arial" w:hAnsi="Arial" w:cs="Arial"/>
          <w:b/>
          <w:bCs/>
          <w:sz w:val="24"/>
          <w:szCs w:val="24"/>
        </w:rPr>
      </w:pPr>
      <w:r w:rsidRPr="00710E61">
        <w:rPr>
          <w:rFonts w:ascii="Arial" w:hAnsi="Arial" w:cs="Arial"/>
          <w:b/>
          <w:bCs/>
          <w:sz w:val="24"/>
          <w:szCs w:val="24"/>
        </w:rPr>
        <w:t>ZVEZE DRUŠTEV SLEPIH IN SLABOVIDNIH SLOVENIJE</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t>1.</w:t>
      </w:r>
      <w:r w:rsidRPr="00710E61">
        <w:rPr>
          <w:rFonts w:ascii="Arial" w:hAnsi="Arial" w:cs="Arial"/>
          <w:sz w:val="24"/>
          <w:szCs w:val="24"/>
        </w:rPr>
        <w:tab/>
        <w:t>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 xml:space="preserve">S tem pravilnikom se urejajo vrste priznanj, pogoji in kriteriji za podeljevanje priznanj ter način podeljevanje priznanj ob okroglih obletnicah (vsakih 10 let) delovanja Zveze društev slepih in slabovidnih Slovenije </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t>2.</w:t>
      </w:r>
      <w:r w:rsidRPr="00710E61">
        <w:rPr>
          <w:rFonts w:ascii="Arial" w:hAnsi="Arial" w:cs="Arial"/>
          <w:sz w:val="24"/>
          <w:szCs w:val="24"/>
        </w:rPr>
        <w:tab/>
        <w:t>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Zveza društev slepih in slabovidnih Slovenije podeljuje naslednje vrste priznanj:</w:t>
      </w:r>
    </w:p>
    <w:p w:rsidR="00A974FD" w:rsidRPr="00710E61" w:rsidRDefault="00A974FD" w:rsidP="00A974FD">
      <w:pPr>
        <w:pStyle w:val="Golobesedilo"/>
        <w:numPr>
          <w:ilvl w:val="0"/>
          <w:numId w:val="5"/>
        </w:numPr>
        <w:jc w:val="both"/>
        <w:rPr>
          <w:rFonts w:ascii="Arial" w:hAnsi="Arial" w:cs="Arial"/>
          <w:sz w:val="24"/>
          <w:szCs w:val="24"/>
        </w:rPr>
      </w:pPr>
      <w:r w:rsidRPr="00710E61">
        <w:rPr>
          <w:rFonts w:ascii="Arial" w:hAnsi="Arial" w:cs="Arial"/>
          <w:sz w:val="24"/>
          <w:szCs w:val="24"/>
        </w:rPr>
        <w:t xml:space="preserve">ambasador slepote in slabovidnosti </w:t>
      </w:r>
    </w:p>
    <w:p w:rsidR="00A974FD" w:rsidRPr="00710E61" w:rsidRDefault="00A974FD" w:rsidP="00A974FD">
      <w:pPr>
        <w:pStyle w:val="Golobesedilo"/>
        <w:numPr>
          <w:ilvl w:val="0"/>
          <w:numId w:val="5"/>
        </w:numPr>
        <w:jc w:val="both"/>
        <w:rPr>
          <w:rFonts w:ascii="Arial" w:hAnsi="Arial" w:cs="Arial"/>
          <w:sz w:val="24"/>
          <w:szCs w:val="24"/>
        </w:rPr>
      </w:pPr>
      <w:r w:rsidRPr="00710E61">
        <w:rPr>
          <w:rFonts w:ascii="Arial" w:hAnsi="Arial" w:cs="Arial"/>
          <w:sz w:val="24"/>
          <w:szCs w:val="24"/>
        </w:rPr>
        <w:t>častni član ZDSSS</w:t>
      </w:r>
      <w:r w:rsidRPr="00710E61">
        <w:rPr>
          <w:rFonts w:ascii="Arial" w:hAnsi="Arial" w:cs="Arial"/>
          <w:sz w:val="24"/>
          <w:szCs w:val="24"/>
        </w:rPr>
        <w:tab/>
      </w:r>
    </w:p>
    <w:p w:rsidR="00A974FD" w:rsidRPr="00710E61" w:rsidRDefault="00A974FD" w:rsidP="00A974FD">
      <w:pPr>
        <w:pStyle w:val="Golobesedilo"/>
        <w:ind w:left="567"/>
        <w:rPr>
          <w:rFonts w:ascii="Arial" w:hAnsi="Arial" w:cs="Arial"/>
          <w:sz w:val="24"/>
          <w:szCs w:val="24"/>
        </w:rPr>
      </w:pPr>
      <w:r w:rsidRPr="00710E61">
        <w:rPr>
          <w:rFonts w:ascii="Arial" w:hAnsi="Arial" w:cs="Arial"/>
          <w:sz w:val="24"/>
          <w:szCs w:val="24"/>
        </w:rPr>
        <w:t>c.   plaketo</w:t>
      </w:r>
    </w:p>
    <w:p w:rsidR="00A974FD" w:rsidRPr="00710E61" w:rsidRDefault="00A974FD" w:rsidP="00A974FD">
      <w:pPr>
        <w:pStyle w:val="Golobesedilo"/>
        <w:ind w:left="567"/>
        <w:rPr>
          <w:rFonts w:ascii="Arial" w:hAnsi="Arial" w:cs="Arial"/>
          <w:sz w:val="24"/>
          <w:szCs w:val="24"/>
        </w:rPr>
      </w:pPr>
      <w:r w:rsidRPr="00710E61">
        <w:rPr>
          <w:rFonts w:ascii="Arial" w:hAnsi="Arial" w:cs="Arial"/>
          <w:sz w:val="24"/>
          <w:szCs w:val="24"/>
        </w:rPr>
        <w:t>d.   priznanje</w:t>
      </w:r>
    </w:p>
    <w:p w:rsidR="00A974FD" w:rsidRPr="00710E61" w:rsidRDefault="00A974FD" w:rsidP="00A974FD">
      <w:pPr>
        <w:pStyle w:val="Golobesedilo"/>
        <w:ind w:left="567"/>
        <w:rPr>
          <w:rFonts w:ascii="Arial" w:hAnsi="Arial" w:cs="Arial"/>
          <w:sz w:val="24"/>
          <w:szCs w:val="24"/>
        </w:rPr>
      </w:pPr>
      <w:r w:rsidRPr="00710E61">
        <w:rPr>
          <w:rFonts w:ascii="Arial" w:hAnsi="Arial" w:cs="Arial"/>
          <w:sz w:val="24"/>
          <w:szCs w:val="24"/>
        </w:rPr>
        <w:t>e.   zahvalo</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t>3.</w:t>
      </w:r>
      <w:r w:rsidRPr="00710E61">
        <w:rPr>
          <w:rFonts w:ascii="Arial" w:hAnsi="Arial" w:cs="Arial"/>
          <w:sz w:val="24"/>
          <w:szCs w:val="24"/>
        </w:rPr>
        <w:tab/>
        <w:t>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Zveza društev slepih in slabovidnih Slovenije (v nadaljevanju ZDSSS) podeljuje zgoraj našteta priznanja društvenim aktivistom in zunanjim pravnim ter fizičnim osebam za njihovo osebno in strokovno ter večletno prizadevanje za reševanje problematike slepih in slabovidnih oseb.</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t>4.</w:t>
      </w:r>
      <w:r w:rsidRPr="00710E61">
        <w:rPr>
          <w:rFonts w:ascii="Arial" w:hAnsi="Arial" w:cs="Arial"/>
          <w:sz w:val="24"/>
          <w:szCs w:val="24"/>
        </w:rPr>
        <w:tab/>
        <w:t>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Pogoji za pridobitev priznanj so:</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Odstavekseznama"/>
        <w:numPr>
          <w:ilvl w:val="0"/>
          <w:numId w:val="6"/>
        </w:numPr>
        <w:rPr>
          <w:rFonts w:cs="Arial"/>
          <w:szCs w:val="24"/>
        </w:rPr>
      </w:pPr>
      <w:r w:rsidRPr="00710E61">
        <w:rPr>
          <w:rFonts w:cs="Arial"/>
          <w:szCs w:val="24"/>
        </w:rPr>
        <w:t>Naziv Ambasador</w:t>
      </w:r>
      <w:r w:rsidRPr="00A30DD7">
        <w:rPr>
          <w:rFonts w:cs="Arial"/>
          <w:szCs w:val="24"/>
        </w:rPr>
        <w:t xml:space="preserve"> slepote in slabovidnosti ZDSSS prejme aktivist, ne nujno član ZDSSS,  ki je državljan RS in je v mednar</w:t>
      </w:r>
      <w:r w:rsidRPr="00710E61">
        <w:rPr>
          <w:rFonts w:cs="Arial"/>
          <w:szCs w:val="24"/>
        </w:rPr>
        <w:t>odnem merilu pomembno prispeval k prepoznavanju in reševanju problematike slepih in slabovidnih oseb.</w:t>
      </w:r>
    </w:p>
    <w:p w:rsidR="00A974FD" w:rsidRPr="00710E61" w:rsidRDefault="00A974FD" w:rsidP="00A974FD">
      <w:pPr>
        <w:pStyle w:val="Golobesedilo"/>
        <w:numPr>
          <w:ilvl w:val="0"/>
          <w:numId w:val="6"/>
        </w:numPr>
        <w:jc w:val="both"/>
        <w:rPr>
          <w:rFonts w:ascii="Arial" w:hAnsi="Arial" w:cs="Arial"/>
          <w:sz w:val="24"/>
          <w:szCs w:val="24"/>
        </w:rPr>
      </w:pPr>
      <w:r w:rsidRPr="00710E61">
        <w:rPr>
          <w:rFonts w:ascii="Arial" w:hAnsi="Arial" w:cs="Arial"/>
          <w:sz w:val="24"/>
          <w:szCs w:val="24"/>
        </w:rPr>
        <w:t>Naziv Častni član ZDSSS prejme posameznik, na podlagi vrhunskih dosežkov pri delovanju Zveze ali izrednih zaslug pri organiziranju in delovanju Zveze kot društvene organizacije.</w:t>
      </w:r>
    </w:p>
    <w:p w:rsidR="00A974FD" w:rsidRPr="00710E61" w:rsidRDefault="00A974FD" w:rsidP="00A974FD">
      <w:pPr>
        <w:pStyle w:val="Golobesedilo"/>
        <w:ind w:left="1065"/>
        <w:rPr>
          <w:rFonts w:ascii="Arial" w:hAnsi="Arial" w:cs="Arial"/>
          <w:sz w:val="24"/>
          <w:szCs w:val="24"/>
        </w:rPr>
      </w:pPr>
    </w:p>
    <w:p w:rsidR="00A974FD" w:rsidRPr="00710E61" w:rsidRDefault="00A974FD" w:rsidP="00A974FD">
      <w:pPr>
        <w:pStyle w:val="Golobesedilo"/>
        <w:numPr>
          <w:ilvl w:val="0"/>
          <w:numId w:val="6"/>
        </w:numPr>
        <w:jc w:val="both"/>
        <w:rPr>
          <w:rFonts w:ascii="Arial" w:hAnsi="Arial" w:cs="Arial"/>
          <w:sz w:val="24"/>
          <w:szCs w:val="24"/>
        </w:rPr>
      </w:pPr>
      <w:r w:rsidRPr="00710E61">
        <w:rPr>
          <w:rFonts w:ascii="Arial" w:hAnsi="Arial" w:cs="Arial"/>
          <w:sz w:val="24"/>
          <w:szCs w:val="24"/>
        </w:rPr>
        <w:t xml:space="preserve">Plaketo prejme aktivist, član ZDSSS,  ki je najmanj 20 let aktivno delal za dobro slepih in slabovidnih oseb. </w:t>
      </w:r>
    </w:p>
    <w:p w:rsidR="00A974FD" w:rsidRPr="00710E61" w:rsidRDefault="00A974FD" w:rsidP="00A974FD">
      <w:pPr>
        <w:pStyle w:val="Golobesedilo"/>
        <w:ind w:left="1065"/>
        <w:rPr>
          <w:rFonts w:ascii="Arial" w:hAnsi="Arial" w:cs="Arial"/>
          <w:sz w:val="24"/>
          <w:szCs w:val="24"/>
        </w:rPr>
      </w:pPr>
    </w:p>
    <w:p w:rsidR="00A974FD" w:rsidRPr="00710E61" w:rsidRDefault="00A974FD" w:rsidP="00A974FD">
      <w:pPr>
        <w:pStyle w:val="Golobesedilo"/>
        <w:numPr>
          <w:ilvl w:val="0"/>
          <w:numId w:val="6"/>
        </w:numPr>
        <w:jc w:val="both"/>
        <w:rPr>
          <w:rFonts w:ascii="Arial" w:hAnsi="Arial" w:cs="Arial"/>
          <w:sz w:val="24"/>
          <w:szCs w:val="24"/>
        </w:rPr>
      </w:pPr>
      <w:r w:rsidRPr="00710E61">
        <w:rPr>
          <w:rFonts w:ascii="Arial" w:hAnsi="Arial" w:cs="Arial"/>
          <w:sz w:val="24"/>
          <w:szCs w:val="24"/>
        </w:rPr>
        <w:t>Priznanje prejme aktivist, član ZDSSS,  ki je najmanj 15 let aktivno delal za dobro slepih in slabovidnih oseb.</w:t>
      </w:r>
    </w:p>
    <w:p w:rsidR="00A974FD" w:rsidRPr="00710E61" w:rsidRDefault="00A974FD" w:rsidP="00A974FD">
      <w:pPr>
        <w:pStyle w:val="Golobesedilo"/>
        <w:ind w:left="1065"/>
        <w:rPr>
          <w:rFonts w:ascii="Arial" w:hAnsi="Arial" w:cs="Arial"/>
          <w:sz w:val="24"/>
          <w:szCs w:val="24"/>
        </w:rPr>
      </w:pPr>
    </w:p>
    <w:p w:rsidR="00A974FD" w:rsidRPr="00710E61" w:rsidRDefault="00A974FD" w:rsidP="00A974FD">
      <w:pPr>
        <w:pStyle w:val="Golobesedilo"/>
        <w:numPr>
          <w:ilvl w:val="0"/>
          <w:numId w:val="6"/>
        </w:numPr>
        <w:jc w:val="both"/>
        <w:rPr>
          <w:rFonts w:ascii="Arial" w:hAnsi="Arial" w:cs="Arial"/>
          <w:sz w:val="24"/>
          <w:szCs w:val="24"/>
        </w:rPr>
      </w:pPr>
      <w:r w:rsidRPr="00710E61">
        <w:rPr>
          <w:rFonts w:ascii="Arial" w:hAnsi="Arial" w:cs="Arial"/>
          <w:sz w:val="24"/>
          <w:szCs w:val="24"/>
        </w:rPr>
        <w:lastRenderedPageBreak/>
        <w:t>Zahvalo prejme aktivist, član ZDSSS,  ki je najmanj 10 let aktivno delal za dobro slepih in slabovidnih oseb.</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t>5.   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Enaka priznanja lahko prejmejo tudi zunanje pravne in fizične osebe, le da se pri njih ne upošteva število let aktivnega dela za dobro slepih in slabovidnih oseb, ampak pomembnost prispevka k reševanju problematike slepih in slabovidnih oseb.</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t>6.   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Število posameznih priznanj se podeli za posamezno alineo iz 4. člena tako:</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za</w:t>
      </w:r>
    </w:p>
    <w:p w:rsidR="00A974FD" w:rsidRPr="00710E61" w:rsidRDefault="00A974FD" w:rsidP="00A974FD">
      <w:pPr>
        <w:pStyle w:val="Golobesedilo"/>
        <w:numPr>
          <w:ilvl w:val="0"/>
          <w:numId w:val="7"/>
        </w:numPr>
        <w:jc w:val="both"/>
        <w:rPr>
          <w:rFonts w:ascii="Arial" w:hAnsi="Arial" w:cs="Arial"/>
          <w:sz w:val="24"/>
          <w:szCs w:val="24"/>
        </w:rPr>
      </w:pPr>
      <w:r w:rsidRPr="00710E61">
        <w:rPr>
          <w:rFonts w:ascii="Arial" w:hAnsi="Arial" w:cs="Arial"/>
          <w:sz w:val="24"/>
          <w:szCs w:val="24"/>
        </w:rPr>
        <w:t xml:space="preserve">Podeli se največ 3. osebam. </w:t>
      </w:r>
    </w:p>
    <w:p w:rsidR="00A974FD" w:rsidRPr="00710E61" w:rsidRDefault="00A974FD" w:rsidP="00A974FD">
      <w:pPr>
        <w:pStyle w:val="Golobesedilo"/>
        <w:ind w:left="1065"/>
        <w:rPr>
          <w:rFonts w:ascii="Arial" w:hAnsi="Arial" w:cs="Arial"/>
          <w:sz w:val="24"/>
          <w:szCs w:val="24"/>
        </w:rPr>
      </w:pPr>
    </w:p>
    <w:p w:rsidR="00A974FD" w:rsidRPr="00710E61" w:rsidRDefault="00A974FD" w:rsidP="00A974FD">
      <w:pPr>
        <w:pStyle w:val="Golobesedilo"/>
        <w:numPr>
          <w:ilvl w:val="0"/>
          <w:numId w:val="7"/>
        </w:numPr>
        <w:jc w:val="both"/>
        <w:rPr>
          <w:rFonts w:ascii="Arial" w:hAnsi="Arial" w:cs="Arial"/>
          <w:sz w:val="24"/>
          <w:szCs w:val="24"/>
        </w:rPr>
      </w:pPr>
      <w:r w:rsidRPr="00710E61">
        <w:rPr>
          <w:rFonts w:ascii="Arial" w:hAnsi="Arial" w:cs="Arial"/>
          <w:sz w:val="24"/>
          <w:szCs w:val="24"/>
        </w:rPr>
        <w:t xml:space="preserve">Podeli se največ 5. osebam. </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numPr>
          <w:ilvl w:val="0"/>
          <w:numId w:val="7"/>
        </w:numPr>
        <w:jc w:val="both"/>
        <w:rPr>
          <w:rFonts w:ascii="Arial" w:hAnsi="Arial" w:cs="Arial"/>
          <w:sz w:val="24"/>
          <w:szCs w:val="24"/>
        </w:rPr>
      </w:pPr>
      <w:r w:rsidRPr="00710E61">
        <w:rPr>
          <w:rFonts w:ascii="Arial" w:hAnsi="Arial" w:cs="Arial"/>
          <w:sz w:val="24"/>
          <w:szCs w:val="24"/>
        </w:rPr>
        <w:t>Podeli se do 5 plaket aktivistom ZDSSS in do 5 plaket zunanjim sodelavcem.</w:t>
      </w:r>
    </w:p>
    <w:p w:rsidR="00A974FD" w:rsidRPr="00710E61" w:rsidRDefault="00A974FD" w:rsidP="00A974FD">
      <w:pPr>
        <w:pStyle w:val="Golobesedilo"/>
        <w:ind w:left="1065"/>
        <w:rPr>
          <w:rFonts w:ascii="Arial" w:hAnsi="Arial" w:cs="Arial"/>
          <w:sz w:val="24"/>
          <w:szCs w:val="24"/>
        </w:rPr>
      </w:pPr>
    </w:p>
    <w:p w:rsidR="00A974FD" w:rsidRPr="00710E61" w:rsidRDefault="00A974FD" w:rsidP="00A974FD">
      <w:pPr>
        <w:pStyle w:val="Golobesedilo"/>
        <w:numPr>
          <w:ilvl w:val="0"/>
          <w:numId w:val="7"/>
        </w:numPr>
        <w:jc w:val="both"/>
        <w:rPr>
          <w:rFonts w:ascii="Arial" w:hAnsi="Arial" w:cs="Arial"/>
          <w:sz w:val="24"/>
          <w:szCs w:val="24"/>
        </w:rPr>
      </w:pPr>
      <w:r w:rsidRPr="00710E61">
        <w:rPr>
          <w:rFonts w:ascii="Arial" w:hAnsi="Arial" w:cs="Arial"/>
          <w:sz w:val="24"/>
          <w:szCs w:val="24"/>
        </w:rPr>
        <w:t>Podeli se do 10 priznanj aktivistom ZDSSS in do 10 priznanj zunanjim pravnim in fizičnim osebam.</w:t>
      </w:r>
    </w:p>
    <w:p w:rsidR="00A974FD" w:rsidRPr="00710E61" w:rsidRDefault="00A974FD" w:rsidP="00A974FD">
      <w:pPr>
        <w:pStyle w:val="Golobesedilo"/>
        <w:ind w:left="1065"/>
        <w:rPr>
          <w:rFonts w:ascii="Arial" w:hAnsi="Arial" w:cs="Arial"/>
          <w:sz w:val="24"/>
          <w:szCs w:val="24"/>
        </w:rPr>
      </w:pPr>
    </w:p>
    <w:p w:rsidR="00A974FD" w:rsidRPr="00710E61" w:rsidRDefault="00A974FD" w:rsidP="00A974FD">
      <w:pPr>
        <w:pStyle w:val="Golobesedilo"/>
        <w:numPr>
          <w:ilvl w:val="0"/>
          <w:numId w:val="7"/>
        </w:numPr>
        <w:jc w:val="both"/>
        <w:rPr>
          <w:rFonts w:ascii="Arial" w:hAnsi="Arial" w:cs="Arial"/>
          <w:sz w:val="24"/>
          <w:szCs w:val="24"/>
        </w:rPr>
      </w:pPr>
      <w:r w:rsidRPr="00710E61">
        <w:rPr>
          <w:rFonts w:ascii="Arial" w:hAnsi="Arial" w:cs="Arial"/>
          <w:sz w:val="24"/>
          <w:szCs w:val="24"/>
        </w:rPr>
        <w:t>Podeli se do 15 zahval aktivistom ZDSSS in do 15 zahval zunanjim pravnim in fizičnim osebam.</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t>7.   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Priznanja  ZDSSS se podeljujejo še živečim aktivistom ZDSSS in zunanjim sodelavcem. Priznanje se lahko podeli posthumno le osebam, ki so umrle v letu podeljevanja, po izboru komisije.</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t>8.</w:t>
      </w:r>
      <w:r w:rsidRPr="00710E61">
        <w:rPr>
          <w:rFonts w:ascii="Arial" w:hAnsi="Arial" w:cs="Arial"/>
          <w:sz w:val="24"/>
          <w:szCs w:val="24"/>
        </w:rPr>
        <w:tab/>
        <w:t>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Priznanja se podelijo, ob okroglih obletnicah Zveze društev slepih in slabovidnih Slovenije, na slavnostni seji Skupščine. Naziv Ambasador in častni član se lahko podeli na Slavnostni akademiji.</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t>9.</w:t>
      </w:r>
      <w:r w:rsidRPr="00710E61">
        <w:rPr>
          <w:rFonts w:ascii="Arial" w:hAnsi="Arial" w:cs="Arial"/>
          <w:sz w:val="24"/>
          <w:szCs w:val="24"/>
        </w:rPr>
        <w:tab/>
        <w:t>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 xml:space="preserve">Izbor kandidatov za </w:t>
      </w:r>
      <w:r w:rsidRPr="006618F4">
        <w:rPr>
          <w:rFonts w:ascii="Arial" w:hAnsi="Arial" w:cs="Arial"/>
          <w:sz w:val="24"/>
          <w:szCs w:val="24"/>
        </w:rPr>
        <w:t xml:space="preserve">podelitev priznanj na podlagi poziva vsem MDSS in javni objavi poziva na spletni strani ZDSSS pripravi komisija, ki jo imenuje Upravni odbor ZDSSS. Komisija pripravi tudi utemeljitve predlogov, ki jih posreduje v obravnavo in sprejem Upravnemu odboru ZDSSS. </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t>10.   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O podeljenih priznanjih se vodi evidenca pri ZDSSS.</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jc w:val="center"/>
        <w:rPr>
          <w:rFonts w:ascii="Arial" w:hAnsi="Arial" w:cs="Arial"/>
          <w:sz w:val="24"/>
          <w:szCs w:val="24"/>
        </w:rPr>
      </w:pPr>
      <w:r w:rsidRPr="00710E61">
        <w:rPr>
          <w:rFonts w:ascii="Arial" w:hAnsi="Arial" w:cs="Arial"/>
          <w:sz w:val="24"/>
          <w:szCs w:val="24"/>
        </w:rPr>
        <w:lastRenderedPageBreak/>
        <w:t>11.   člen</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Ta pravilnik začne veljati, ko ga sprejme Upravni odbor ZDSSS.</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Tajnik ZDSSS:</w:t>
      </w:r>
      <w:r w:rsidRPr="00710E61">
        <w:rPr>
          <w:rFonts w:ascii="Arial" w:hAnsi="Arial" w:cs="Arial"/>
          <w:sz w:val="24"/>
          <w:szCs w:val="24"/>
        </w:rPr>
        <w:tab/>
      </w:r>
      <w:r w:rsidRPr="00710E61">
        <w:rPr>
          <w:rFonts w:ascii="Arial" w:hAnsi="Arial" w:cs="Arial"/>
          <w:sz w:val="24"/>
          <w:szCs w:val="24"/>
        </w:rPr>
        <w:tab/>
      </w:r>
      <w:r w:rsidRPr="00710E61">
        <w:rPr>
          <w:rFonts w:ascii="Arial" w:hAnsi="Arial" w:cs="Arial"/>
          <w:sz w:val="24"/>
          <w:szCs w:val="24"/>
        </w:rPr>
        <w:tab/>
      </w:r>
      <w:r w:rsidRPr="00710E61">
        <w:rPr>
          <w:rFonts w:ascii="Arial" w:hAnsi="Arial" w:cs="Arial"/>
          <w:sz w:val="24"/>
          <w:szCs w:val="24"/>
        </w:rPr>
        <w:tab/>
      </w:r>
      <w:r w:rsidRPr="00710E61">
        <w:rPr>
          <w:rFonts w:ascii="Arial" w:hAnsi="Arial" w:cs="Arial"/>
          <w:sz w:val="24"/>
          <w:szCs w:val="24"/>
        </w:rPr>
        <w:tab/>
      </w:r>
      <w:r w:rsidRPr="00710E61">
        <w:rPr>
          <w:rFonts w:ascii="Arial" w:hAnsi="Arial" w:cs="Arial"/>
          <w:sz w:val="24"/>
          <w:szCs w:val="24"/>
        </w:rPr>
        <w:tab/>
      </w:r>
      <w:r w:rsidRPr="00710E61">
        <w:rPr>
          <w:rFonts w:ascii="Arial" w:hAnsi="Arial" w:cs="Arial"/>
          <w:sz w:val="24"/>
          <w:szCs w:val="24"/>
        </w:rPr>
        <w:tab/>
        <w:t>Predsednik ZDSSS:</w:t>
      </w: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p>
    <w:p w:rsidR="00A974FD" w:rsidRPr="00710E61" w:rsidRDefault="00A974FD" w:rsidP="00A974FD">
      <w:pPr>
        <w:pStyle w:val="Golobesedilo"/>
        <w:rPr>
          <w:rFonts w:ascii="Arial" w:hAnsi="Arial" w:cs="Arial"/>
          <w:sz w:val="24"/>
          <w:szCs w:val="24"/>
        </w:rPr>
      </w:pPr>
      <w:r w:rsidRPr="00710E61">
        <w:rPr>
          <w:rFonts w:ascii="Arial" w:hAnsi="Arial" w:cs="Arial"/>
          <w:sz w:val="24"/>
          <w:szCs w:val="24"/>
        </w:rPr>
        <w:t>Štefan Kušar</w:t>
      </w:r>
      <w:r w:rsidRPr="00710E61">
        <w:rPr>
          <w:rFonts w:ascii="Arial" w:hAnsi="Arial" w:cs="Arial"/>
          <w:sz w:val="24"/>
          <w:szCs w:val="24"/>
        </w:rPr>
        <w:tab/>
      </w:r>
      <w:r w:rsidRPr="00710E61">
        <w:rPr>
          <w:rFonts w:ascii="Arial" w:hAnsi="Arial" w:cs="Arial"/>
          <w:sz w:val="24"/>
          <w:szCs w:val="24"/>
        </w:rPr>
        <w:tab/>
      </w:r>
      <w:r w:rsidRPr="00710E61">
        <w:rPr>
          <w:rFonts w:ascii="Arial" w:hAnsi="Arial" w:cs="Arial"/>
          <w:sz w:val="24"/>
          <w:szCs w:val="24"/>
        </w:rPr>
        <w:tab/>
      </w:r>
      <w:r w:rsidRPr="00710E61">
        <w:rPr>
          <w:rFonts w:ascii="Arial" w:hAnsi="Arial" w:cs="Arial"/>
          <w:sz w:val="24"/>
          <w:szCs w:val="24"/>
        </w:rPr>
        <w:tab/>
      </w:r>
      <w:r w:rsidRPr="00710E61">
        <w:rPr>
          <w:rFonts w:ascii="Arial" w:hAnsi="Arial" w:cs="Arial"/>
          <w:sz w:val="24"/>
          <w:szCs w:val="24"/>
        </w:rPr>
        <w:tab/>
      </w:r>
      <w:r w:rsidRPr="00710E61">
        <w:rPr>
          <w:rFonts w:ascii="Arial" w:hAnsi="Arial" w:cs="Arial"/>
          <w:sz w:val="24"/>
          <w:szCs w:val="24"/>
        </w:rPr>
        <w:tab/>
      </w:r>
      <w:r w:rsidRPr="00710E61">
        <w:rPr>
          <w:rFonts w:ascii="Arial" w:hAnsi="Arial" w:cs="Arial"/>
          <w:sz w:val="24"/>
          <w:szCs w:val="24"/>
        </w:rPr>
        <w:tab/>
        <w:t xml:space="preserve">           Matej Žnuderl</w:t>
      </w:r>
    </w:p>
    <w:sectPr w:rsidR="00A974FD" w:rsidRPr="00710E61" w:rsidSect="004A5B82">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E10D3"/>
    <w:multiLevelType w:val="hybridMultilevel"/>
    <w:tmpl w:val="3EC461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AA769B5"/>
    <w:multiLevelType w:val="hybridMultilevel"/>
    <w:tmpl w:val="CA907648"/>
    <w:lvl w:ilvl="0" w:tplc="6A5A7DC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1464ED"/>
    <w:multiLevelType w:val="hybridMultilevel"/>
    <w:tmpl w:val="15803B00"/>
    <w:lvl w:ilvl="0" w:tplc="6A5A7DC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7BB217E"/>
    <w:multiLevelType w:val="hybridMultilevel"/>
    <w:tmpl w:val="5568ECE2"/>
    <w:lvl w:ilvl="0" w:tplc="A060EC92">
      <w:start w:val="1"/>
      <w:numFmt w:val="lowerLetter"/>
      <w:lvlText w:val="%1."/>
      <w:lvlJc w:val="left"/>
      <w:pPr>
        <w:ind w:left="927" w:hanging="360"/>
      </w:pPr>
    </w:lvl>
    <w:lvl w:ilvl="1" w:tplc="04240019">
      <w:start w:val="1"/>
      <w:numFmt w:val="lowerLetter"/>
      <w:lvlText w:val="%2."/>
      <w:lvlJc w:val="left"/>
      <w:pPr>
        <w:ind w:left="1647" w:hanging="360"/>
      </w:pPr>
    </w:lvl>
    <w:lvl w:ilvl="2" w:tplc="0424001B">
      <w:start w:val="1"/>
      <w:numFmt w:val="lowerRoman"/>
      <w:lvlText w:val="%3."/>
      <w:lvlJc w:val="right"/>
      <w:pPr>
        <w:ind w:left="2367" w:hanging="180"/>
      </w:pPr>
    </w:lvl>
    <w:lvl w:ilvl="3" w:tplc="0424000F">
      <w:start w:val="1"/>
      <w:numFmt w:val="decimal"/>
      <w:lvlText w:val="%4."/>
      <w:lvlJc w:val="left"/>
      <w:pPr>
        <w:ind w:left="3087" w:hanging="360"/>
      </w:pPr>
    </w:lvl>
    <w:lvl w:ilvl="4" w:tplc="04240019">
      <w:start w:val="1"/>
      <w:numFmt w:val="lowerLetter"/>
      <w:lvlText w:val="%5."/>
      <w:lvlJc w:val="left"/>
      <w:pPr>
        <w:ind w:left="3807" w:hanging="360"/>
      </w:pPr>
    </w:lvl>
    <w:lvl w:ilvl="5" w:tplc="0424001B">
      <w:start w:val="1"/>
      <w:numFmt w:val="lowerRoman"/>
      <w:lvlText w:val="%6."/>
      <w:lvlJc w:val="right"/>
      <w:pPr>
        <w:ind w:left="4527" w:hanging="180"/>
      </w:pPr>
    </w:lvl>
    <w:lvl w:ilvl="6" w:tplc="0424000F">
      <w:start w:val="1"/>
      <w:numFmt w:val="decimal"/>
      <w:lvlText w:val="%7."/>
      <w:lvlJc w:val="left"/>
      <w:pPr>
        <w:ind w:left="5247" w:hanging="360"/>
      </w:pPr>
    </w:lvl>
    <w:lvl w:ilvl="7" w:tplc="04240019">
      <w:start w:val="1"/>
      <w:numFmt w:val="lowerLetter"/>
      <w:lvlText w:val="%8."/>
      <w:lvlJc w:val="left"/>
      <w:pPr>
        <w:ind w:left="5967" w:hanging="360"/>
      </w:pPr>
    </w:lvl>
    <w:lvl w:ilvl="8" w:tplc="0424001B">
      <w:start w:val="1"/>
      <w:numFmt w:val="lowerRoman"/>
      <w:lvlText w:val="%9."/>
      <w:lvlJc w:val="right"/>
      <w:pPr>
        <w:ind w:left="6687" w:hanging="180"/>
      </w:pPr>
    </w:lvl>
  </w:abstractNum>
  <w:abstractNum w:abstractNumId="4" w15:restartNumberingAfterBreak="0">
    <w:nsid w:val="74E722E2"/>
    <w:multiLevelType w:val="hybridMultilevel"/>
    <w:tmpl w:val="C192A800"/>
    <w:lvl w:ilvl="0" w:tplc="6A5A7DC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01"/>
    <w:rsid w:val="0018065A"/>
    <w:rsid w:val="005C1DE5"/>
    <w:rsid w:val="006618F4"/>
    <w:rsid w:val="00760CA9"/>
    <w:rsid w:val="009C63E1"/>
    <w:rsid w:val="00A974FD"/>
    <w:rsid w:val="00CE0A94"/>
    <w:rsid w:val="00DE308A"/>
    <w:rsid w:val="00ED7401"/>
    <w:rsid w:val="00F257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2A475-823A-424E-B982-36F75E49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uiPriority w:val="99"/>
    <w:unhideWhenUsed/>
    <w:rsid w:val="004A5B82"/>
    <w:pPr>
      <w:spacing w:after="0" w:line="240" w:lineRule="auto"/>
    </w:pPr>
    <w:rPr>
      <w:rFonts w:ascii="Consolas" w:hAnsi="Consolas"/>
      <w:sz w:val="21"/>
      <w:szCs w:val="21"/>
    </w:rPr>
  </w:style>
  <w:style w:type="character" w:customStyle="1" w:styleId="GolobesediloZnak">
    <w:name w:val="Golo besedilo Znak"/>
    <w:basedOn w:val="Privzetapisavaodstavka"/>
    <w:link w:val="Golobesedilo"/>
    <w:uiPriority w:val="99"/>
    <w:rsid w:val="004A5B82"/>
    <w:rPr>
      <w:rFonts w:ascii="Consolas" w:hAnsi="Consolas"/>
      <w:sz w:val="21"/>
      <w:szCs w:val="21"/>
    </w:rPr>
  </w:style>
  <w:style w:type="paragraph" w:styleId="Odstavekseznama">
    <w:name w:val="List Paragraph"/>
    <w:basedOn w:val="Navaden"/>
    <w:uiPriority w:val="34"/>
    <w:qFormat/>
    <w:rsid w:val="0018065A"/>
    <w:pPr>
      <w:spacing w:line="256" w:lineRule="auto"/>
      <w:ind w:left="720"/>
      <w:contextualSpacing/>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21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 Kušar</dc:creator>
  <cp:keywords/>
  <dc:description/>
  <cp:lastModifiedBy>Štefan Kušar</cp:lastModifiedBy>
  <cp:revision>3</cp:revision>
  <dcterms:created xsi:type="dcterms:W3CDTF">2020-05-21T10:44:00Z</dcterms:created>
  <dcterms:modified xsi:type="dcterms:W3CDTF">2020-05-28T11:14:00Z</dcterms:modified>
</cp:coreProperties>
</file>